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0" w:firstLineChars="0"/>
        <w:rPr>
          <w:rFonts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sz w:val="44"/>
          <w:szCs w:val="44"/>
        </w:rPr>
      </w:pPr>
      <w:r>
        <w:rPr>
          <w:rFonts w:hint="default" w:ascii="Times New Roman" w:hAnsi="Times New Roman" w:eastAsia="方正小标宋简体"/>
          <w:b w:val="0"/>
          <w:sz w:val="44"/>
          <w:szCs w:val="44"/>
        </w:rPr>
        <w:t>需向审计组提供的资料清单</w:t>
      </w:r>
    </w:p>
    <w:p>
      <w:pPr>
        <w:adjustRightInd w:val="0"/>
        <w:snapToGrid w:val="0"/>
        <w:spacing w:line="5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一、</w:t>
      </w:r>
      <w:r>
        <w:rPr>
          <w:rFonts w:hint="default" w:ascii="Times New Roman" w:hAnsi="Times New Roman" w:eastAsia="黑体"/>
          <w:b w:val="0"/>
          <w:sz w:val="32"/>
          <w:szCs w:val="32"/>
        </w:rPr>
        <w:t>5月27日前需上报的电子资料</w:t>
      </w:r>
    </w:p>
    <w:p>
      <w:pPr>
        <w:adjustRightInd w:val="0"/>
        <w:snapToGrid w:val="0"/>
        <w:spacing w:line="58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1.贯彻落实省委省政府实施省重点高校建设计划情况表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2.重点高校建设经费筹措计划及实际投入情况表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3.重点高校建设优势学科建设经费支出总表及分年明细表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4.省财政重点高校建设补助预算编制和支出情况明细表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5.附表1相关支撑材料扫描件及上述附表相关财务账套（EXCEL格式）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59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现场需提供的纸质资料</w:t>
      </w:r>
    </w:p>
    <w:p>
      <w:pPr>
        <w:adjustRightInd w:val="0"/>
        <w:snapToGrid w:val="0"/>
        <w:spacing w:line="58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1.贯彻落实省委省政府实施省重点高校建设计划的相关会议记录、纪要、方案、制度、规定等支撑材料。</w:t>
      </w:r>
    </w:p>
    <w:p>
      <w:pPr>
        <w:adjustRightInd w:val="0"/>
        <w:snapToGrid w:val="0"/>
        <w:spacing w:line="58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2.2017年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hint="default" w:ascii="Times New Roman" w:hAnsi="Times New Roman" w:eastAsia="仿宋_GB2312"/>
          <w:sz w:val="32"/>
          <w:szCs w:val="32"/>
        </w:rPr>
        <w:t>2019年，省重点高校建设相关预算安排、决算纸质报表（包括校内预决算）。</w:t>
      </w:r>
    </w:p>
    <w:p>
      <w:pPr>
        <w:adjustRightInd w:val="0"/>
        <w:snapToGrid w:val="0"/>
        <w:spacing w:line="58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3.相关财务报表、总账、明细账、会计凭证等财务资料。</w:t>
      </w:r>
    </w:p>
    <w:p>
      <w:pPr>
        <w:adjustRightInd w:val="0"/>
        <w:snapToGrid w:val="0"/>
        <w:spacing w:line="58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4.其他审计组要求提供的相关资料。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0579E"/>
    <w:multiLevelType w:val="multilevel"/>
    <w:tmpl w:val="6960579E"/>
    <w:lvl w:ilvl="0" w:tentative="0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34673"/>
    <w:rsid w:val="3193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2020-05-18T03:27:00Z</dcterms:created>
  <dc:creator>朱启明</dc:creator>
  <cp:lastModifiedBy>朱启明</cp:lastModifiedBy>
  <dcterms:modified xsi:type="dcterms:W3CDTF">2020-05-18T03:27:25Z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