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firstLine="0" w:firstLineChars="0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附件</w:t>
      </w:r>
      <w:r>
        <w:rPr>
          <w:rFonts w:hint="default" w:ascii="Times New Roman" w:hAnsi="Times New Roman" w:eastAsia="黑体"/>
          <w:kern w:val="2"/>
          <w:sz w:val="32"/>
          <w:szCs w:val="32"/>
        </w:rPr>
        <w:t>2</w:t>
      </w: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/>
          <w:sz w:val="44"/>
          <w:szCs w:val="44"/>
        </w:rPr>
        <w:t>浙江省教育审计工作廉政规定</w:t>
      </w: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adjustRightInd w:val="0"/>
        <w:snapToGrid w:val="0"/>
        <w:spacing w:line="580" w:lineRule="exact"/>
        <w:ind w:firstLine="645"/>
        <w:rPr>
          <w:rFonts w:ascii="Times New Roman" w:hAnsi="Times New Roman" w:eastAsia="仿宋_GB2312"/>
          <w:sz w:val="32"/>
          <w:szCs w:val="20"/>
        </w:rPr>
      </w:pPr>
      <w:r>
        <w:rPr>
          <w:rFonts w:hint="default" w:ascii="Times New Roman" w:hAnsi="Times New Roman" w:eastAsia="仿宋_GB2312"/>
          <w:sz w:val="32"/>
          <w:szCs w:val="20"/>
        </w:rPr>
        <w:t>一、按规定的标准安排食宿，厉行勤俭节约。</w:t>
      </w:r>
    </w:p>
    <w:p>
      <w:pPr>
        <w:adjustRightInd w:val="0"/>
        <w:snapToGrid w:val="0"/>
        <w:spacing w:line="580" w:lineRule="exact"/>
        <w:ind w:firstLine="645"/>
        <w:rPr>
          <w:rFonts w:ascii="Times New Roman" w:hAnsi="Times New Roman" w:eastAsia="仿宋_GB2312"/>
          <w:sz w:val="32"/>
          <w:szCs w:val="20"/>
        </w:rPr>
      </w:pPr>
      <w:r>
        <w:rPr>
          <w:rFonts w:hint="default" w:ascii="Times New Roman" w:hAnsi="Times New Roman" w:eastAsia="仿宋_GB2312"/>
          <w:sz w:val="32"/>
          <w:szCs w:val="20"/>
        </w:rPr>
        <w:t>二、不准使用被审计单位的交通工具、通讯工具等办公条件办理与审计工作无关的事项。</w:t>
      </w:r>
    </w:p>
    <w:p>
      <w:pPr>
        <w:adjustRightInd w:val="0"/>
        <w:snapToGrid w:val="0"/>
        <w:spacing w:line="580" w:lineRule="exact"/>
        <w:ind w:firstLine="645"/>
        <w:rPr>
          <w:rFonts w:ascii="Times New Roman" w:hAnsi="Times New Roman" w:eastAsia="仿宋_GB2312"/>
          <w:sz w:val="32"/>
          <w:szCs w:val="20"/>
        </w:rPr>
      </w:pPr>
      <w:r>
        <w:rPr>
          <w:rFonts w:hint="default" w:ascii="Times New Roman" w:hAnsi="Times New Roman" w:eastAsia="仿宋_GB2312"/>
          <w:sz w:val="32"/>
          <w:szCs w:val="20"/>
        </w:rPr>
        <w:t>三、不准接受被审计单位安排的宴请、旅游、娱乐等活动。</w:t>
      </w:r>
    </w:p>
    <w:p>
      <w:pPr>
        <w:adjustRightInd w:val="0"/>
        <w:snapToGrid w:val="0"/>
        <w:spacing w:line="580" w:lineRule="exact"/>
        <w:ind w:firstLine="645"/>
        <w:rPr>
          <w:rFonts w:ascii="Times New Roman" w:hAnsi="Times New Roman" w:eastAsia="仿宋_GB2312"/>
          <w:sz w:val="32"/>
          <w:szCs w:val="20"/>
        </w:rPr>
      </w:pPr>
      <w:r>
        <w:rPr>
          <w:rFonts w:hint="default" w:ascii="Times New Roman" w:hAnsi="Times New Roman" w:eastAsia="仿宋_GB2312"/>
          <w:sz w:val="32"/>
          <w:szCs w:val="20"/>
        </w:rPr>
        <w:t>四、不准接受被审计单位的</w:t>
      </w:r>
      <w:r>
        <w:rPr>
          <w:rFonts w:hint="default" w:ascii="Times New Roman" w:hAnsi="Times New Roman" w:eastAsia="仿宋_GB2312"/>
          <w:sz w:val="32"/>
          <w:szCs w:val="32"/>
        </w:rPr>
        <w:t>礼品、礼金、有价证券、支付凭证和商业预付卡</w:t>
      </w:r>
      <w:r>
        <w:rPr>
          <w:rFonts w:hint="default" w:ascii="Times New Roman" w:hAnsi="Times New Roman" w:eastAsia="仿宋_GB2312"/>
          <w:sz w:val="32"/>
          <w:szCs w:val="20"/>
        </w:rPr>
        <w:t>。</w:t>
      </w:r>
    </w:p>
    <w:p>
      <w:pPr>
        <w:adjustRightInd w:val="0"/>
        <w:snapToGrid w:val="0"/>
        <w:spacing w:line="580" w:lineRule="exact"/>
        <w:ind w:firstLine="645"/>
        <w:rPr>
          <w:rFonts w:ascii="Times New Roman" w:hAnsi="Times New Roman" w:eastAsia="仿宋_GB2312"/>
          <w:sz w:val="32"/>
          <w:szCs w:val="20"/>
        </w:rPr>
      </w:pPr>
      <w:r>
        <w:rPr>
          <w:rFonts w:hint="default" w:ascii="Times New Roman" w:hAnsi="Times New Roman" w:eastAsia="仿宋_GB2312"/>
          <w:sz w:val="32"/>
          <w:szCs w:val="20"/>
        </w:rPr>
        <w:t>五、不准在被审计单位报销任何因公因私费用。</w:t>
      </w:r>
    </w:p>
    <w:p>
      <w:pPr>
        <w:adjustRightInd w:val="0"/>
        <w:snapToGrid w:val="0"/>
        <w:spacing w:line="580" w:lineRule="exact"/>
        <w:ind w:firstLine="645"/>
        <w:rPr>
          <w:rFonts w:ascii="Times New Roman" w:hAnsi="Times New Roman" w:eastAsia="仿宋_GB2312"/>
          <w:sz w:val="32"/>
          <w:szCs w:val="20"/>
        </w:rPr>
      </w:pPr>
      <w:r>
        <w:rPr>
          <w:rFonts w:hint="default" w:ascii="Times New Roman" w:hAnsi="Times New Roman" w:eastAsia="仿宋_GB2312"/>
          <w:sz w:val="32"/>
          <w:szCs w:val="20"/>
        </w:rPr>
        <w:t>六、不准利用审计职权或知晓的被审计单位的内部信息，为自己和他人谋利。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pacing w:val="-6"/>
          <w:sz w:val="32"/>
          <w:szCs w:val="20"/>
        </w:rPr>
      </w:pPr>
      <w:r>
        <w:rPr>
          <w:rFonts w:hint="default" w:ascii="Times New Roman" w:hAnsi="Times New Roman" w:eastAsia="仿宋_GB2312"/>
          <w:sz w:val="32"/>
          <w:szCs w:val="20"/>
        </w:rPr>
        <w:t>七、</w:t>
      </w:r>
      <w:r>
        <w:rPr>
          <w:rFonts w:hint="default" w:ascii="Times New Roman" w:hAnsi="Times New Roman" w:eastAsia="仿宋_GB2312"/>
          <w:spacing w:val="-6"/>
          <w:sz w:val="32"/>
          <w:szCs w:val="20"/>
        </w:rPr>
        <w:t>不准向被审计单位提出任何与审计工作无关的要求。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20"/>
        </w:rPr>
      </w:pPr>
      <w:r>
        <w:rPr>
          <w:rFonts w:hint="default" w:ascii="Times New Roman" w:hAnsi="Times New Roman" w:eastAsia="仿宋_GB2312"/>
          <w:sz w:val="32"/>
          <w:szCs w:val="20"/>
        </w:rPr>
        <w:t>八、在向被审计单位发出审计通知书时，应告知审计廉政纪律，并附上《浙江省教育审计工作廉政规定》《审计人员执行审计纪律情况反馈表》。</w:t>
      </w:r>
    </w:p>
    <w:p>
      <w:pPr>
        <w:adjustRightInd w:val="0"/>
        <w:snapToGrid w:val="0"/>
        <w:spacing w:line="580" w:lineRule="exact"/>
        <w:ind w:firstLine="645"/>
        <w:rPr>
          <w:rFonts w:ascii="Times New Roman" w:hAnsi="Times New Roman" w:eastAsia="仿宋_GB2312"/>
          <w:sz w:val="32"/>
          <w:szCs w:val="20"/>
        </w:rPr>
      </w:pPr>
      <w:r>
        <w:rPr>
          <w:rFonts w:hint="default" w:ascii="Times New Roman" w:hAnsi="Times New Roman" w:eastAsia="仿宋_GB2312"/>
          <w:sz w:val="32"/>
          <w:szCs w:val="20"/>
        </w:rPr>
        <w:t>九、实行审计组长廉政负责制。审计组长应在审计进点前组织审计人员学习廉政规定，审计进点后应主动接受被审计单位监督。</w:t>
      </w:r>
    </w:p>
    <w:p>
      <w:pPr>
        <w:adjustRightInd w:val="0"/>
        <w:snapToGrid w:val="0"/>
        <w:spacing w:line="580" w:lineRule="exact"/>
        <w:ind w:firstLine="646"/>
        <w:rPr>
          <w:rFonts w:ascii="Times New Roman" w:hAnsi="Times New Roman" w:eastAsia="仿宋_GB2312"/>
          <w:sz w:val="32"/>
          <w:szCs w:val="20"/>
        </w:rPr>
      </w:pPr>
      <w:r>
        <w:rPr>
          <w:rFonts w:hint="default" w:ascii="Times New Roman" w:hAnsi="Times New Roman" w:eastAsia="仿宋_GB2312"/>
          <w:sz w:val="32"/>
          <w:szCs w:val="20"/>
        </w:rPr>
        <w:t>十、审计结束后</w:t>
      </w:r>
      <w:r>
        <w:rPr>
          <w:rFonts w:hint="eastAsia" w:ascii="Times New Roman" w:hAnsi="Times New Roman" w:eastAsia="仿宋_GB2312"/>
          <w:sz w:val="32"/>
          <w:szCs w:val="20"/>
        </w:rPr>
        <w:t>，</w:t>
      </w:r>
      <w:r>
        <w:rPr>
          <w:rFonts w:hint="default" w:ascii="Times New Roman" w:hAnsi="Times New Roman" w:eastAsia="仿宋_GB2312"/>
          <w:sz w:val="32"/>
          <w:szCs w:val="20"/>
        </w:rPr>
        <w:t>由被审计单位填写《审计人员执行审计纪律情况反馈表》，以信函方式直接反馈给派出审计组的内部审计机构。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136F7"/>
    <w:rsid w:val="3E31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浙江省教育厅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2020-05-18T03:28:00Z</dcterms:created>
  <dc:creator>朱启明</dc:creator>
  <cp:lastModifiedBy>朱启明</cp:lastModifiedBy>
  <dcterms:modified xsi:type="dcterms:W3CDTF">2020-05-18T03:29:00Z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